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38" w:rsidRPr="00A37A02" w:rsidRDefault="00484088" w:rsidP="00213EFC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/>
          <w:bCs/>
          <w:color w:val="000000" w:themeColor="text1"/>
          <w:kern w:val="0"/>
          <w:sz w:val="36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37A02">
        <w:rPr>
          <w:rFonts w:ascii="宋体" w:hAnsi="宋体" w:hint="eastAsia"/>
          <w:color w:val="000000" w:themeColor="text1"/>
          <w:sz w:val="36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浙江嘉行慈善</w:t>
      </w:r>
      <w:r w:rsidR="000F3938" w:rsidRPr="00A37A02">
        <w:rPr>
          <w:rFonts w:ascii="宋体" w:hAnsi="宋体" w:hint="eastAsia"/>
          <w:color w:val="000000" w:themeColor="text1"/>
          <w:sz w:val="36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基金会</w:t>
      </w:r>
      <w:r w:rsidR="000F3938" w:rsidRPr="00A37A02">
        <w:rPr>
          <w:rFonts w:ascii="宋体" w:hAnsi="宋体" w:hint="eastAsia"/>
          <w:bCs/>
          <w:color w:val="000000" w:themeColor="text1"/>
          <w:kern w:val="0"/>
          <w:sz w:val="36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监事</w:t>
      </w:r>
      <w:r w:rsidR="00E625F1" w:rsidRPr="00A37A02">
        <w:rPr>
          <w:rFonts w:ascii="宋体" w:hAnsi="宋体" w:hint="eastAsia"/>
          <w:bCs/>
          <w:color w:val="000000" w:themeColor="text1"/>
          <w:kern w:val="0"/>
          <w:sz w:val="36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  <w:r w:rsidR="000F3938" w:rsidRPr="00A37A02">
        <w:rPr>
          <w:rFonts w:ascii="宋体" w:hAnsi="宋体" w:hint="eastAsia"/>
          <w:bCs/>
          <w:color w:val="000000" w:themeColor="text1"/>
          <w:kern w:val="0"/>
          <w:sz w:val="36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制度</w:t>
      </w:r>
    </w:p>
    <w:p w:rsidR="00D40E03" w:rsidRPr="006F6F50" w:rsidRDefault="000F3938" w:rsidP="00A37A02">
      <w:pPr>
        <w:widowControl/>
        <w:shd w:val="clear" w:color="auto" w:fill="FFFFFF"/>
        <w:spacing w:before="340" w:line="578" w:lineRule="auto"/>
        <w:jc w:val="center"/>
        <w:rPr>
          <w:rFonts w:ascii="宋体" w:hAnsi="宋体"/>
          <w:b/>
          <w:bCs/>
          <w:color w:val="000000" w:themeColor="text1"/>
          <w:kern w:val="0"/>
          <w:sz w:val="28"/>
          <w:szCs w:val="28"/>
        </w:rPr>
      </w:pPr>
      <w:r w:rsidRPr="006F6F50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第一章</w:t>
      </w:r>
      <w:r w:rsidRPr="006F6F50">
        <w:rPr>
          <w:rFonts w:ascii="宋体" w:hAnsi="宋体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6F6F50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总</w:t>
      </w:r>
      <w:r w:rsidRPr="006F6F50">
        <w:rPr>
          <w:rFonts w:ascii="宋体" w:hAnsi="宋体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6F6F50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则</w:t>
      </w:r>
    </w:p>
    <w:p w:rsidR="00F96258" w:rsidRPr="00A37A02" w:rsidRDefault="000F3938" w:rsidP="00A37A02">
      <w:pPr>
        <w:widowControl/>
        <w:shd w:val="clear" w:color="auto" w:fill="FFFFFF"/>
        <w:spacing w:line="480" w:lineRule="auto"/>
        <w:ind w:firstLineChars="200" w:firstLine="482"/>
        <w:jc w:val="left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第一条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 为确保监事依法独立、有效行使监督权，</w:t>
      </w: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提高监管工作效力，根据《基金会管理</w:t>
      </w:r>
      <w:r w:rsidR="0022386E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制度</w:t>
      </w: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》和</w:t>
      </w:r>
      <w:r w:rsidR="00E55961" w:rsidRPr="00A37A02">
        <w:rPr>
          <w:rFonts w:ascii="宋体" w:hAnsi="宋体"/>
          <w:color w:val="000000" w:themeColor="text1"/>
          <w:kern w:val="0"/>
          <w:sz w:val="24"/>
          <w:szCs w:val="28"/>
        </w:rPr>
        <w:t>《</w:t>
      </w:r>
      <w:r w:rsidR="00484088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浙江嘉行慈善</w:t>
      </w:r>
      <w:r w:rsidR="00E55961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基金会</w:t>
      </w:r>
      <w:r w:rsidR="00E55961" w:rsidRPr="00A37A02">
        <w:rPr>
          <w:rFonts w:ascii="宋体" w:hAnsi="宋体"/>
          <w:color w:val="000000" w:themeColor="text1"/>
          <w:kern w:val="0"/>
          <w:sz w:val="24"/>
          <w:szCs w:val="28"/>
        </w:rPr>
        <w:t>章程》</w:t>
      </w: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，结合实际，制定本制度。</w:t>
      </w:r>
    </w:p>
    <w:p w:rsidR="000F3938" w:rsidRPr="00A37A02" w:rsidRDefault="000F3938" w:rsidP="00A37A02">
      <w:pPr>
        <w:widowControl/>
        <w:shd w:val="clear" w:color="auto" w:fill="FFFFFF"/>
        <w:spacing w:line="480" w:lineRule="auto"/>
        <w:ind w:firstLineChars="200" w:firstLine="482"/>
        <w:jc w:val="left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第二条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 </w:t>
      </w: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监事应当依法行使监督权。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 </w:t>
      </w:r>
    </w:p>
    <w:p w:rsidR="000F3938" w:rsidRPr="00A37A02" w:rsidRDefault="000F3938" w:rsidP="00A37A02">
      <w:pPr>
        <w:widowControl/>
        <w:shd w:val="clear" w:color="auto" w:fill="FFFFFF"/>
        <w:spacing w:before="340" w:line="578" w:lineRule="auto"/>
        <w:jc w:val="center"/>
        <w:rPr>
          <w:rFonts w:ascii="宋体" w:hAnsi="宋体"/>
          <w:b/>
          <w:bCs/>
          <w:color w:val="000000" w:themeColor="text1"/>
          <w:kern w:val="0"/>
          <w:sz w:val="28"/>
          <w:szCs w:val="28"/>
        </w:rPr>
      </w:pPr>
      <w:r w:rsidRPr="006F6F50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第二章</w:t>
      </w:r>
      <w:r w:rsidRPr="006F6F50">
        <w:rPr>
          <w:rFonts w:ascii="宋体" w:hAnsi="宋体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6F6F50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监</w:t>
      </w:r>
      <w:r w:rsidR="003641CA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6F6F50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事</w:t>
      </w:r>
    </w:p>
    <w:p w:rsidR="000F3938" w:rsidRPr="00A37A02" w:rsidRDefault="000F3938" w:rsidP="00A37A02">
      <w:pPr>
        <w:spacing w:line="480" w:lineRule="auto"/>
        <w:ind w:firstLineChars="200" w:firstLine="482"/>
        <w:rPr>
          <w:rFonts w:ascii="宋体" w:hAnsi="宋体"/>
          <w:color w:val="000000" w:themeColor="text1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第三条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 </w:t>
      </w:r>
      <w:r w:rsidR="00A35DB4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浙江</w:t>
      </w:r>
      <w:r w:rsidR="00484088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嘉行慈善</w:t>
      </w:r>
      <w:r w:rsidR="00A35DB4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基金会（以下简称“</w:t>
      </w:r>
      <w:r w:rsidR="00672BD9" w:rsidRPr="00A37A02">
        <w:rPr>
          <w:rFonts w:ascii="宋体" w:hAnsi="宋体" w:hint="eastAsia"/>
          <w:color w:val="000000" w:themeColor="text1"/>
          <w:sz w:val="24"/>
          <w:szCs w:val="28"/>
        </w:rPr>
        <w:t>基金会</w:t>
      </w:r>
      <w:r w:rsidR="00A35DB4" w:rsidRPr="00A37A02">
        <w:rPr>
          <w:rFonts w:ascii="宋体" w:hAnsi="宋体" w:hint="eastAsia"/>
          <w:color w:val="000000" w:themeColor="text1"/>
          <w:sz w:val="24"/>
          <w:szCs w:val="28"/>
        </w:rPr>
        <w:t>”）</w:t>
      </w:r>
      <w:r w:rsidR="00672BD9" w:rsidRPr="00A37A02">
        <w:rPr>
          <w:rFonts w:ascii="宋体" w:hAnsi="宋体" w:hint="eastAsia"/>
          <w:color w:val="000000" w:themeColor="text1"/>
          <w:sz w:val="24"/>
          <w:szCs w:val="28"/>
        </w:rPr>
        <w:t>设监事</w:t>
      </w:r>
      <w:r w:rsidR="00484088" w:rsidRPr="00A37A02">
        <w:rPr>
          <w:rFonts w:ascii="宋体" w:hAnsi="宋体" w:hint="eastAsia"/>
          <w:color w:val="000000" w:themeColor="text1"/>
          <w:sz w:val="24"/>
          <w:szCs w:val="28"/>
        </w:rPr>
        <w:t>3</w:t>
      </w:r>
      <w:r w:rsidR="00672BD9" w:rsidRPr="00A37A02">
        <w:rPr>
          <w:rFonts w:ascii="宋体" w:hAnsi="宋体"/>
          <w:color w:val="000000" w:themeColor="text1"/>
          <w:sz w:val="24"/>
          <w:szCs w:val="28"/>
        </w:rPr>
        <w:t>名。监事任期</w:t>
      </w:r>
      <w:r w:rsidR="00744E85" w:rsidRPr="00A37A02">
        <w:rPr>
          <w:rFonts w:ascii="宋体" w:hAnsi="宋体" w:hint="eastAsia"/>
          <w:color w:val="000000" w:themeColor="text1"/>
          <w:sz w:val="24"/>
          <w:szCs w:val="28"/>
        </w:rPr>
        <w:t>每届</w:t>
      </w:r>
      <w:r w:rsidR="00744E85" w:rsidRPr="00A37A02">
        <w:rPr>
          <w:rFonts w:ascii="宋体" w:hAnsi="宋体"/>
          <w:color w:val="000000" w:themeColor="text1"/>
          <w:sz w:val="24"/>
          <w:szCs w:val="28"/>
        </w:rPr>
        <w:t>3年，</w:t>
      </w:r>
      <w:r w:rsidR="00672BD9" w:rsidRPr="00A37A02">
        <w:rPr>
          <w:rFonts w:ascii="宋体" w:hAnsi="宋体" w:hint="eastAsia"/>
          <w:color w:val="000000" w:themeColor="text1"/>
          <w:sz w:val="24"/>
          <w:szCs w:val="28"/>
        </w:rPr>
        <w:t>期满可以连任。</w:t>
      </w:r>
    </w:p>
    <w:p w:rsidR="00672BD9" w:rsidRPr="00A37A02" w:rsidRDefault="000F3938" w:rsidP="00A37A02">
      <w:pPr>
        <w:spacing w:line="480" w:lineRule="auto"/>
        <w:ind w:firstLineChars="200" w:firstLine="482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第四条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 </w:t>
      </w: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监事的资格：</w:t>
      </w:r>
    </w:p>
    <w:p w:rsidR="000376ED" w:rsidRPr="00A37A02" w:rsidRDefault="00672BD9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  <w:szCs w:val="28"/>
        </w:rPr>
      </w:pPr>
      <w:r w:rsidRPr="00A37A02">
        <w:rPr>
          <w:rFonts w:ascii="宋体" w:hAnsi="宋体" w:hint="eastAsia"/>
          <w:color w:val="000000" w:themeColor="text1"/>
          <w:sz w:val="24"/>
          <w:szCs w:val="28"/>
        </w:rPr>
        <w:t>（一）认同本基金会的宗旨、关心和支持基金会的工作目标，并志愿服务于理事会；</w:t>
      </w:r>
      <w:r w:rsidRPr="00A37A02">
        <w:rPr>
          <w:rFonts w:ascii="宋体" w:hAnsi="宋体"/>
          <w:color w:val="000000" w:themeColor="text1"/>
          <w:sz w:val="24"/>
          <w:szCs w:val="28"/>
        </w:rPr>
        <w:t xml:space="preserve"> </w:t>
      </w:r>
    </w:p>
    <w:p w:rsidR="000376ED" w:rsidRPr="00A37A02" w:rsidRDefault="00672BD9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  <w:szCs w:val="28"/>
        </w:rPr>
      </w:pPr>
      <w:r w:rsidRPr="00A37A02">
        <w:rPr>
          <w:rFonts w:ascii="宋体" w:hAnsi="宋体" w:hint="eastAsia"/>
          <w:color w:val="000000" w:themeColor="text1"/>
          <w:sz w:val="24"/>
          <w:szCs w:val="28"/>
        </w:rPr>
        <w:t>（二）具有完全民事行为能力，</w:t>
      </w:r>
      <w:r w:rsidRPr="00A37A02">
        <w:rPr>
          <w:rFonts w:ascii="宋体" w:hAnsi="宋体" w:cs="宋体" w:hint="eastAsia"/>
          <w:color w:val="000000" w:themeColor="text1"/>
          <w:kern w:val="0"/>
          <w:sz w:val="24"/>
          <w:szCs w:val="28"/>
        </w:rPr>
        <w:t>具有与</w:t>
      </w:r>
      <w:r w:rsidR="00744E85" w:rsidRPr="00A37A02">
        <w:rPr>
          <w:rFonts w:ascii="宋体" w:hAnsi="宋体" w:cs="宋体" w:hint="eastAsia"/>
          <w:color w:val="000000" w:themeColor="text1"/>
          <w:kern w:val="0"/>
          <w:sz w:val="24"/>
          <w:szCs w:val="28"/>
        </w:rPr>
        <w:t>担任监事</w:t>
      </w:r>
      <w:r w:rsidRPr="00A37A02">
        <w:rPr>
          <w:rFonts w:ascii="宋体" w:hAnsi="宋体" w:cs="宋体" w:hint="eastAsia"/>
          <w:color w:val="000000" w:themeColor="text1"/>
          <w:kern w:val="0"/>
          <w:sz w:val="24"/>
          <w:szCs w:val="28"/>
        </w:rPr>
        <w:t>相适应的工作阅历和工作经验；</w:t>
      </w:r>
    </w:p>
    <w:p w:rsidR="000376ED" w:rsidRPr="00A37A02" w:rsidRDefault="00A37A02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（三）能依据公平、公正、公开的原则参与基金会工作；</w:t>
      </w:r>
    </w:p>
    <w:p w:rsidR="000376ED" w:rsidRPr="00A37A02" w:rsidRDefault="00A37A02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8"/>
        </w:rPr>
        <w:t>（四）具有与担任监事相适应的工作阅历和经验。</w:t>
      </w:r>
    </w:p>
    <w:p w:rsidR="00197D23" w:rsidRPr="00A37A02" w:rsidRDefault="000F3938" w:rsidP="00A37A02">
      <w:pPr>
        <w:spacing w:line="480" w:lineRule="auto"/>
        <w:ind w:firstLineChars="200" w:firstLine="482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第五条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 理事、理事的近亲属和基金会财务人员不得兼任监事。</w:t>
      </w:r>
    </w:p>
    <w:p w:rsidR="00F96258" w:rsidRPr="00A37A02" w:rsidRDefault="000F3938" w:rsidP="00A37A02">
      <w:pPr>
        <w:spacing w:line="480" w:lineRule="auto"/>
        <w:ind w:firstLineChars="200" w:firstLine="482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第六条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 监事的产生和罢免：</w:t>
      </w:r>
    </w:p>
    <w:p w:rsidR="000376ED" w:rsidRPr="00A37A02" w:rsidRDefault="00A37A02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（一）</w:t>
      </w:r>
      <w:r w:rsidR="00DE4C66" w:rsidRPr="00A37A02">
        <w:rPr>
          <w:rFonts w:ascii="宋体" w:hAnsi="宋体" w:hint="eastAsia"/>
          <w:color w:val="000000" w:themeColor="text1"/>
          <w:sz w:val="24"/>
          <w:szCs w:val="28"/>
        </w:rPr>
        <w:t>监事由主要捐赠人、业务主管单位分别选派；</w:t>
      </w:r>
    </w:p>
    <w:p w:rsidR="000376ED" w:rsidRPr="00A37A02" w:rsidRDefault="00A37A02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（二）</w:t>
      </w:r>
      <w:r w:rsidR="00C30892" w:rsidRPr="00A37A02">
        <w:rPr>
          <w:rFonts w:ascii="宋体" w:hAnsi="宋体" w:hint="eastAsia"/>
          <w:color w:val="000000" w:themeColor="text1"/>
          <w:sz w:val="24"/>
          <w:szCs w:val="28"/>
        </w:rPr>
        <w:t>登记管理机关根据工作需要选派；</w:t>
      </w:r>
    </w:p>
    <w:p w:rsidR="00197D23" w:rsidRPr="00A37A02" w:rsidRDefault="00672BD9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  <w:szCs w:val="28"/>
        </w:rPr>
      </w:pPr>
      <w:r w:rsidRPr="00A37A02">
        <w:rPr>
          <w:rFonts w:ascii="宋体" w:hAnsi="宋体" w:hint="eastAsia"/>
          <w:color w:val="000000" w:themeColor="text1"/>
          <w:sz w:val="24"/>
          <w:szCs w:val="28"/>
        </w:rPr>
        <w:t>（</w:t>
      </w:r>
      <w:r w:rsidR="00C30892" w:rsidRPr="00A37A02">
        <w:rPr>
          <w:rFonts w:ascii="宋体" w:hAnsi="宋体" w:hint="eastAsia"/>
          <w:color w:val="000000" w:themeColor="text1"/>
          <w:sz w:val="24"/>
          <w:szCs w:val="28"/>
        </w:rPr>
        <w:t>三</w:t>
      </w:r>
      <w:r w:rsidRPr="00A37A02">
        <w:rPr>
          <w:rFonts w:ascii="宋体" w:hAnsi="宋体" w:hint="eastAsia"/>
          <w:color w:val="000000" w:themeColor="text1"/>
          <w:sz w:val="24"/>
          <w:szCs w:val="28"/>
        </w:rPr>
        <w:t>）监事的变更依照其产生程序。</w:t>
      </w:r>
    </w:p>
    <w:p w:rsidR="00F96258" w:rsidRPr="00A37A02" w:rsidRDefault="000F3938" w:rsidP="00A37A02">
      <w:pPr>
        <w:spacing w:line="480" w:lineRule="auto"/>
        <w:ind w:firstLineChars="200" w:firstLine="482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lastRenderedPageBreak/>
        <w:t>第七条</w:t>
      </w:r>
      <w:r w:rsidR="00A37A02" w:rsidRPr="00A37A02">
        <w:rPr>
          <w:rFonts w:ascii="宋体" w:hAnsi="宋体"/>
          <w:color w:val="000000" w:themeColor="text1"/>
          <w:kern w:val="0"/>
          <w:sz w:val="24"/>
          <w:szCs w:val="28"/>
        </w:rPr>
        <w:t> 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监事的权责：</w:t>
      </w:r>
    </w:p>
    <w:p w:rsidR="000376ED" w:rsidRPr="00A37A02" w:rsidRDefault="000F3938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（一）依照章程规定的程序检查基金会财务和会计资料，监督理事会遵守法</w:t>
      </w:r>
      <w:r w:rsidR="00C30892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规</w:t>
      </w: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和章程的情况；</w:t>
      </w:r>
    </w:p>
    <w:p w:rsidR="000376ED" w:rsidRPr="00A37A02" w:rsidRDefault="000F3938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（二）列席理事会会议，有权向理事会提出质询和建议，并应当向登记管理机关、业务</w:t>
      </w:r>
      <w:r w:rsidR="00C30892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主管单位</w:t>
      </w: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以及税务、会计主管部门反映情况；</w:t>
      </w:r>
    </w:p>
    <w:p w:rsidR="000376ED" w:rsidRPr="00A37A02" w:rsidRDefault="000F3938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（三）监事应当遵守有关法律法规和基金会章程，忠实履行职责；</w:t>
      </w:r>
    </w:p>
    <w:p w:rsidR="000376ED" w:rsidRPr="00A37A02" w:rsidRDefault="000F3938" w:rsidP="00A37A02">
      <w:pPr>
        <w:spacing w:line="48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（四）监事</w:t>
      </w:r>
      <w:r w:rsidR="004C24EF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及其</w:t>
      </w:r>
      <w:r w:rsidR="004C24EF" w:rsidRPr="00A37A02">
        <w:rPr>
          <w:rFonts w:ascii="宋体" w:hAnsi="宋体"/>
          <w:color w:val="000000" w:themeColor="text1"/>
          <w:kern w:val="0"/>
          <w:sz w:val="24"/>
          <w:szCs w:val="28"/>
        </w:rPr>
        <w:t>近亲</w:t>
      </w: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不得与基金会有任何交易行为</w:t>
      </w:r>
      <w:r w:rsidR="00E55961" w:rsidRPr="00A37A02">
        <w:rPr>
          <w:rFonts w:ascii="宋体" w:hAnsi="宋体"/>
          <w:color w:val="000000" w:themeColor="text1"/>
          <w:kern w:val="0"/>
          <w:sz w:val="24"/>
          <w:szCs w:val="28"/>
        </w:rPr>
        <w:t>，不得</w:t>
      </w:r>
      <w:r w:rsidR="00E55961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利用职权</w:t>
      </w:r>
      <w:r w:rsidR="00E55961" w:rsidRPr="00A37A02">
        <w:rPr>
          <w:rFonts w:ascii="宋体" w:hAnsi="宋体"/>
          <w:color w:val="000000" w:themeColor="text1"/>
          <w:kern w:val="0"/>
          <w:sz w:val="24"/>
          <w:szCs w:val="28"/>
        </w:rPr>
        <w:t>为自己谋私利、</w:t>
      </w:r>
      <w:r w:rsidR="00E55961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收受贿赂或者</w:t>
      </w:r>
      <w:r w:rsidR="00E55961" w:rsidRPr="00A37A02">
        <w:rPr>
          <w:rFonts w:ascii="宋体" w:hAnsi="宋体"/>
          <w:color w:val="000000" w:themeColor="text1"/>
          <w:kern w:val="0"/>
          <w:sz w:val="24"/>
          <w:szCs w:val="28"/>
        </w:rPr>
        <w:t>其他非法收入</w:t>
      </w:r>
      <w:r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。</w:t>
      </w:r>
    </w:p>
    <w:p w:rsidR="000F3938" w:rsidRPr="00A37A02" w:rsidRDefault="00197D23" w:rsidP="00A37A02">
      <w:pPr>
        <w:widowControl/>
        <w:shd w:val="clear" w:color="auto" w:fill="FFFFFF"/>
        <w:spacing w:before="340" w:line="578" w:lineRule="auto"/>
        <w:jc w:val="center"/>
        <w:rPr>
          <w:rFonts w:ascii="宋体" w:hAnsi="宋体"/>
          <w:b/>
          <w:bCs/>
          <w:color w:val="000000" w:themeColor="text1"/>
          <w:kern w:val="0"/>
          <w:sz w:val="28"/>
          <w:szCs w:val="28"/>
        </w:rPr>
      </w:pPr>
      <w:r w:rsidRPr="006F6F50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第三</w:t>
      </w:r>
      <w:r w:rsidR="000F3938" w:rsidRPr="006F6F50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章</w:t>
      </w:r>
      <w:r w:rsidR="000F3938" w:rsidRPr="006F6F50">
        <w:rPr>
          <w:rFonts w:ascii="宋体" w:hAnsi="宋体"/>
          <w:b/>
          <w:bCs/>
          <w:color w:val="000000" w:themeColor="text1"/>
          <w:kern w:val="0"/>
          <w:sz w:val="28"/>
          <w:szCs w:val="28"/>
        </w:rPr>
        <w:t>  附 则</w:t>
      </w:r>
    </w:p>
    <w:p w:rsidR="000376ED" w:rsidRPr="00A37A02" w:rsidRDefault="000F3938" w:rsidP="00A37A02">
      <w:pPr>
        <w:spacing w:line="480" w:lineRule="auto"/>
        <w:ind w:firstLineChars="200" w:firstLine="482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第</w:t>
      </w:r>
      <w:r w:rsidR="00CB5113"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八</w:t>
      </w: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条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 本制度未尽事宜或与有关规定不一致的，按有关规定执行。</w:t>
      </w:r>
    </w:p>
    <w:p w:rsidR="000376ED" w:rsidRPr="00A37A02" w:rsidRDefault="00CB5113" w:rsidP="00A37A02">
      <w:pPr>
        <w:spacing w:line="480" w:lineRule="auto"/>
        <w:ind w:firstLineChars="200" w:firstLine="482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第九</w:t>
      </w:r>
      <w:r w:rsidR="000F3938"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条</w:t>
      </w:r>
      <w:r w:rsidR="000F3938" w:rsidRPr="00A37A02">
        <w:rPr>
          <w:rFonts w:ascii="宋体" w:hAnsi="宋体"/>
          <w:color w:val="000000" w:themeColor="text1"/>
          <w:kern w:val="0"/>
          <w:sz w:val="24"/>
          <w:szCs w:val="28"/>
        </w:rPr>
        <w:t> 本制度由理事会负责解释。</w:t>
      </w:r>
    </w:p>
    <w:p w:rsidR="006E351B" w:rsidRPr="00A37A02" w:rsidRDefault="000F3938" w:rsidP="00A37A02">
      <w:pPr>
        <w:spacing w:line="480" w:lineRule="auto"/>
        <w:ind w:firstLineChars="200" w:firstLine="482"/>
        <w:rPr>
          <w:rFonts w:ascii="宋体" w:hAnsi="宋体"/>
          <w:color w:val="000000" w:themeColor="text1"/>
          <w:kern w:val="0"/>
          <w:sz w:val="24"/>
          <w:szCs w:val="28"/>
        </w:rPr>
      </w:pPr>
      <w:r w:rsidRPr="00A37A02">
        <w:rPr>
          <w:rFonts w:ascii="宋体" w:hAnsi="宋体" w:hint="eastAsia"/>
          <w:b/>
          <w:color w:val="000000" w:themeColor="text1"/>
          <w:kern w:val="0"/>
          <w:sz w:val="24"/>
          <w:szCs w:val="28"/>
        </w:rPr>
        <w:t>第十条</w:t>
      </w:r>
      <w:r w:rsidRPr="00A37A02">
        <w:rPr>
          <w:rFonts w:ascii="宋体" w:hAnsi="宋体"/>
          <w:color w:val="000000" w:themeColor="text1"/>
          <w:kern w:val="0"/>
          <w:sz w:val="24"/>
          <w:szCs w:val="28"/>
        </w:rPr>
        <w:t> </w:t>
      </w:r>
      <w:r w:rsidR="00096CB1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本制度自</w:t>
      </w:r>
      <w:bookmarkStart w:id="0" w:name="_GoBack"/>
      <w:bookmarkEnd w:id="0"/>
      <w:r w:rsidR="00096CB1" w:rsidRPr="00A37A02">
        <w:rPr>
          <w:rFonts w:ascii="宋体" w:hAnsi="宋体" w:hint="eastAsia"/>
          <w:color w:val="000000" w:themeColor="text1"/>
          <w:kern w:val="0"/>
          <w:sz w:val="24"/>
          <w:szCs w:val="28"/>
        </w:rPr>
        <w:t>理事会审议通过后执行。</w:t>
      </w:r>
    </w:p>
    <w:sectPr w:rsidR="006E351B" w:rsidRPr="00A37A02" w:rsidSect="0034273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C5" w:rsidRDefault="009C70C5" w:rsidP="00197D23">
      <w:r>
        <w:separator/>
      </w:r>
    </w:p>
  </w:endnote>
  <w:endnote w:type="continuationSeparator" w:id="0">
    <w:p w:rsidR="009C70C5" w:rsidRDefault="009C70C5" w:rsidP="0019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C5" w:rsidRDefault="009C70C5" w:rsidP="00197D23">
      <w:r>
        <w:separator/>
      </w:r>
    </w:p>
  </w:footnote>
  <w:footnote w:type="continuationSeparator" w:id="0">
    <w:p w:rsidR="009C70C5" w:rsidRDefault="009C70C5" w:rsidP="0019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02" w:rsidRPr="00A37A02" w:rsidRDefault="00A37A02" w:rsidP="00A37A02">
    <w:r>
      <w:rPr>
        <w:noProof/>
      </w:rPr>
      <w:drawing>
        <wp:anchor distT="0" distB="0" distL="114300" distR="114300" simplePos="0" relativeHeight="251659264" behindDoc="1" locked="0" layoutInCell="1" allowOverlap="1" wp14:anchorId="7BA56735" wp14:editId="13755D95">
          <wp:simplePos x="0" y="0"/>
          <wp:positionH relativeFrom="column">
            <wp:posOffset>-540385</wp:posOffset>
          </wp:positionH>
          <wp:positionV relativeFrom="paragraph">
            <wp:posOffset>-180340</wp:posOffset>
          </wp:positionV>
          <wp:extent cx="759600" cy="594000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771705A4"/>
    <w:multiLevelType w:val="hybridMultilevel"/>
    <w:tmpl w:val="9120148A"/>
    <w:lvl w:ilvl="0" w:tplc="1E3C405C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0"/>
    <w:rsid w:val="00015211"/>
    <w:rsid w:val="000376ED"/>
    <w:rsid w:val="00096CB1"/>
    <w:rsid w:val="000F3938"/>
    <w:rsid w:val="00114AB3"/>
    <w:rsid w:val="00197D23"/>
    <w:rsid w:val="00213EFC"/>
    <w:rsid w:val="0022386E"/>
    <w:rsid w:val="00230134"/>
    <w:rsid w:val="002F06B8"/>
    <w:rsid w:val="00302724"/>
    <w:rsid w:val="00327D8B"/>
    <w:rsid w:val="00342738"/>
    <w:rsid w:val="003641CA"/>
    <w:rsid w:val="003E67A7"/>
    <w:rsid w:val="003E7758"/>
    <w:rsid w:val="00412C47"/>
    <w:rsid w:val="00484088"/>
    <w:rsid w:val="004C24EF"/>
    <w:rsid w:val="004D5E77"/>
    <w:rsid w:val="005037DE"/>
    <w:rsid w:val="00573E8F"/>
    <w:rsid w:val="005A0467"/>
    <w:rsid w:val="005A5D96"/>
    <w:rsid w:val="00601042"/>
    <w:rsid w:val="00672BD9"/>
    <w:rsid w:val="006B3ECE"/>
    <w:rsid w:val="006E351B"/>
    <w:rsid w:val="006F6F50"/>
    <w:rsid w:val="00744E85"/>
    <w:rsid w:val="00782147"/>
    <w:rsid w:val="0084634F"/>
    <w:rsid w:val="00937CAC"/>
    <w:rsid w:val="009C70C5"/>
    <w:rsid w:val="00A35DB4"/>
    <w:rsid w:val="00A37A02"/>
    <w:rsid w:val="00AB364A"/>
    <w:rsid w:val="00B035E7"/>
    <w:rsid w:val="00B74316"/>
    <w:rsid w:val="00BE21C2"/>
    <w:rsid w:val="00C15B29"/>
    <w:rsid w:val="00C30892"/>
    <w:rsid w:val="00C961FF"/>
    <w:rsid w:val="00C97D21"/>
    <w:rsid w:val="00C97F9C"/>
    <w:rsid w:val="00CA6500"/>
    <w:rsid w:val="00CB5113"/>
    <w:rsid w:val="00CC09E6"/>
    <w:rsid w:val="00D40E03"/>
    <w:rsid w:val="00D61249"/>
    <w:rsid w:val="00D7124E"/>
    <w:rsid w:val="00D74051"/>
    <w:rsid w:val="00D914DE"/>
    <w:rsid w:val="00DE4C66"/>
    <w:rsid w:val="00E55961"/>
    <w:rsid w:val="00E625F1"/>
    <w:rsid w:val="00EB6E98"/>
    <w:rsid w:val="00EC3BCE"/>
    <w:rsid w:val="00EC7E94"/>
    <w:rsid w:val="00F9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3889E"/>
  <w15:docId w15:val="{BBA9DC38-8B6F-4CFA-8A2E-C0F82FC0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0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next w:val="a"/>
    <w:link w:val="11"/>
    <w:uiPriority w:val="9"/>
    <w:qFormat/>
    <w:rsid w:val="000F3938"/>
    <w:pPr>
      <w:keepNext/>
      <w:keepLines/>
      <w:spacing w:after="190" w:line="256" w:lineRule="auto"/>
      <w:ind w:left="10" w:right="103" w:hanging="10"/>
      <w:jc w:val="center"/>
      <w:outlineLvl w:val="0"/>
    </w:pPr>
    <w:rPr>
      <w:rFonts w:ascii="微软雅黑" w:eastAsia="微软雅黑" w:hAnsi="微软雅黑" w:cs="微软雅黑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0F393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uiPriority w:val="9"/>
    <w:locked/>
    <w:rsid w:val="000F3938"/>
    <w:rPr>
      <w:rFonts w:ascii="微软雅黑" w:eastAsia="微软雅黑" w:hAnsi="微软雅黑" w:cs="微软雅黑"/>
      <w:b/>
      <w:color w:val="000000"/>
      <w:sz w:val="30"/>
    </w:rPr>
  </w:style>
  <w:style w:type="paragraph" w:styleId="a3">
    <w:name w:val="header"/>
    <w:basedOn w:val="a"/>
    <w:link w:val="a4"/>
    <w:uiPriority w:val="99"/>
    <w:unhideWhenUsed/>
    <w:rsid w:val="00197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D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D23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40E0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C24EF"/>
    <w:rPr>
      <w:rFonts w:ascii="Times New Roman" w:hAnsi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24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1006-4C11-43F6-8E16-15F60D66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文捷 徐</dc:creator>
  <cp:lastModifiedBy>Maleficent</cp:lastModifiedBy>
  <cp:revision>4</cp:revision>
  <cp:lastPrinted>2021-07-01T11:10:00Z</cp:lastPrinted>
  <dcterms:created xsi:type="dcterms:W3CDTF">2022-03-31T04:12:00Z</dcterms:created>
  <dcterms:modified xsi:type="dcterms:W3CDTF">2022-11-03T06:51:00Z</dcterms:modified>
</cp:coreProperties>
</file>